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81" w:rsidRPr="00FD7541" w:rsidRDefault="00546941" w:rsidP="00B4128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81" w:rsidRPr="00FD754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4B56CD" w:rsidRDefault="008A3034" w:rsidP="004B56CD">
      <w:pPr>
        <w:pStyle w:val="a4"/>
        <w:jc w:val="center"/>
        <w:rPr>
          <w:lang w:val="kk-KZ"/>
        </w:rPr>
      </w:pPr>
      <w:bookmarkStart w:id="0" w:name="_GoBack"/>
      <w:bookmarkEnd w:id="0"/>
      <w:r>
        <w:rPr>
          <w:lang w:val="kk-KZ"/>
        </w:rPr>
        <w:t xml:space="preserve">    </w:t>
      </w:r>
    </w:p>
    <w:p w:rsidR="004B56CD" w:rsidRDefault="004B56CD" w:rsidP="004B56CD">
      <w:pPr>
        <w:pStyle w:val="a4"/>
        <w:jc w:val="center"/>
        <w:rPr>
          <w:lang w:val="kk-KZ"/>
        </w:rPr>
      </w:pPr>
    </w:p>
    <w:p w:rsidR="00B91C5A" w:rsidRPr="004B56CD" w:rsidRDefault="004B56CD" w:rsidP="004B56C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Техникалық сипаттама 202</w:t>
      </w:r>
      <w:r w:rsidR="008A3034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</w:t>
      </w:r>
    </w:p>
    <w:tbl>
      <w:tblPr>
        <w:tblStyle w:val="a3"/>
        <w:tblW w:w="1063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7"/>
        <w:gridCol w:w="7443"/>
        <w:gridCol w:w="1134"/>
        <w:gridCol w:w="1418"/>
      </w:tblGrid>
      <w:tr w:rsidR="00590487" w:rsidRPr="00FD7541" w:rsidTr="00590487">
        <w:tc>
          <w:tcPr>
            <w:tcW w:w="637" w:type="dxa"/>
          </w:tcPr>
          <w:p w:rsidR="00590487" w:rsidRPr="00A42F91" w:rsidRDefault="00590487" w:rsidP="008F66F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443" w:type="dxa"/>
          </w:tcPr>
          <w:p w:rsidR="00590487" w:rsidRPr="00BB680F" w:rsidRDefault="00590487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Медициналық мақсаттағы құралдардың атауы</w:t>
            </w:r>
          </w:p>
        </w:tc>
        <w:tc>
          <w:tcPr>
            <w:tcW w:w="1134" w:type="dxa"/>
          </w:tcPr>
          <w:p w:rsidR="00590487" w:rsidRPr="00BB680F" w:rsidRDefault="00590487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b/>
                <w:sz w:val="24"/>
                <w:szCs w:val="24"/>
              </w:rPr>
              <w:t>Өлшем бірлігі</w:t>
            </w:r>
          </w:p>
        </w:tc>
        <w:tc>
          <w:tcPr>
            <w:tcW w:w="1418" w:type="dxa"/>
          </w:tcPr>
          <w:p w:rsidR="00590487" w:rsidRPr="00BB680F" w:rsidRDefault="00590487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D307F7">
              <w:rPr>
                <w:rFonts w:ascii="Times New Roman" w:hAnsi="Times New Roman" w:cs="Times New Roman"/>
                <w:b/>
                <w:sz w:val="24"/>
                <w:szCs w:val="24"/>
              </w:rPr>
              <w:t>аны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Ланцет ине саусақ капиллярлық қан алу үшін мөлшері 23 G, орташа қан ағымы, пункция тереңдігі 1,8 мм, Түсі Жасыл, стерильді, қауіпсіз, автоматты, бір рет қолдану.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 арналған Қауіпсіз өкшелік ланцеттер, өкшеден капиллярлық қанның сынамасын алу үшін бір рет қолданылатын стерильді ланцеттер, жүзі 2,5 мм., тереңдігі 1 мм, қаптамасында 50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дана, түсі жасыл, стерильді</w:t>
            </w: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034">
              <w:rPr>
                <w:rFonts w:ascii="Times New Roman" w:hAnsi="Times New Roman" w:cs="Times New Roman"/>
                <w:sz w:val="24"/>
                <w:szCs w:val="24"/>
              </w:rPr>
              <w:t>Иммуноанализ жүйесі АвтоДельфия: АИТВ-дан туылған балаларға арналған құ</w:t>
            </w:r>
            <w:proofErr w:type="gramStart"/>
            <w:r w:rsidRPr="008A30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3034">
              <w:rPr>
                <w:rFonts w:ascii="Times New Roman" w:hAnsi="Times New Roman" w:cs="Times New Roman"/>
                <w:sz w:val="24"/>
                <w:szCs w:val="24"/>
              </w:rPr>
              <w:t>ғақ тамшы қан алу үшін PerkinElmer 226prs(Wallac Oy,Финляндия) сынама қағазы(100 дана/уп).аналар, ККК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Антисептикалық, спиртті, 2</w:t>
            </w:r>
            <w:r w:rsidRPr="008A30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қабатты, бір реттік майлық 65*30.  Медициналық манипуляциялар үшін.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35000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30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Вирустық жүктемені анықтау үшін К2 ЭДТА толтырғышымен және ВН үшін гельмен кем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інде 5 мл .13*100 мм вакуумдық п</w:t>
            </w:r>
            <w:r w:rsidRPr="008A30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робирка.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30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Жинаққа бекітілген ұстағышы бар 23G қан алу үшін екі жақты көбелек инесі, Түсі Көк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Бактерицидті Лейкопластырь - №100 бұласырдың қаптамасында өлшемі 76*19мм жастықшамен су өткізбейтін гипоаллергенді бастапқы таңғыш.</w:t>
            </w:r>
          </w:p>
          <w:p w:rsidR="00590487" w:rsidRPr="00BB680F" w:rsidRDefault="00590487" w:rsidP="003D2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Өнімнің сипаттамасы: ашық қоңыр кеуекті ПВХ пленкасы, ортасында акрил төсемі бар, силикатталғ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 xml:space="preserve"> қағазбен қорғалған және басып шығарылған және қарапайым қағаз арасында оралған. Зақымдалған теріні қорғайды, жұқпалы асқынулардың қаупін азайтады. Жараның бетіне жабыспайды.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1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Стерильді таңғыш, өлшемдері: 5 см*10 см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1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ағартылған дәке, тығыздығы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2121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30-32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1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100гр қаптамада стерильденбеген мақта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1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хорионикалық гонадотропинін(HCG) зәрдегі сапалы анықтауға негізделген иммунологиялық әдіспен жүктілікті анықтауға арналған Тест. Тест жүктілікті 5 минуттан аз уақыт ішінде тұжырымдамадан бастап 7-ші күні 99,9% дәлдікпен анықтайды. Ол жолақ (ені 3,5 м),кассета (жолақ ені 3 мм) және реактивті (жолақ ені 6 мм) қамыр түрінде болады. Сезімталдық-10мм / мл.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FB130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МедИС-132/20-1 (500 тест) бу стерилизациясының индикаторлары бу стерилизациясының сыни параметрлеріні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стерилизацияның температурасының, стерилизациялық ұстау уақытының сақталуын жедел көзбен шолып бақылауға арналған, 4-сыныпқа жатады, стерилизатор камерасында орналастырылады, бастапқы жасылдан соңғы қоңырға айқын түстік ауысу, индикатордың артқы жағындағы жабысқақ қабат оны жеңілдетеді. бекіту, уытты емес, жарамдылық мерзі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і 36 ай.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Қатайтатын, гемостатикалық, қысқыш құрылғысы бар веноздық, жартылай автоматты, манипуляция кезінде аяқ-қолдардағы веноздық қанды шектеуге арналған, өлшемі 45*2,5 см.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Стетоскоппен АҚ өлшеуге арналған Тонометр, аспап қан қысымын систолалық және диастолалық өлшеуге арналған, жинаққа кіреді: екі резеңке жалғағыш тү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іктері бар металл корпустағы манометр, манжеттің өлшемі 25*36см., стетоскоп.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Дене температурасын өлшеуге арналған контактісіз электронды сандық Термометр, жарықтандырылған дисплей және үш дисплей индикаторы қызыл, қызғылт сары, жасыл, өлшеу қашықтығы 3-5 см., автоматты өшіру функциясы, 2 температура режимі, кі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шкентай саусақтың 2 батареясымен</w:t>
            </w: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 xml:space="preserve"> жұмыс істейді, ықшам және ыңғайлы.</w:t>
            </w:r>
            <w:proofErr w:type="gramEnd"/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443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 xml:space="preserve">ТС-7-М1(-30-дан +30-ға дейін) шыны Термометр медициналық мақсаттағы тоңазытқыштардағы температураны өлшеу үшін пайдаланылады, паспорты 3 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ға тексерілген.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0487" w:rsidRPr="00FD7541" w:rsidTr="00590487">
        <w:tc>
          <w:tcPr>
            <w:tcW w:w="637" w:type="dxa"/>
          </w:tcPr>
          <w:p w:rsidR="00590487" w:rsidRPr="00590487" w:rsidRDefault="00590487" w:rsidP="00BC1E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443" w:type="dxa"/>
          </w:tcPr>
          <w:p w:rsidR="00590487" w:rsidRPr="00D307F7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ВИТ-1 психрометриялық гигрометрі-әртүрлі бөлмелердегі салыстырмалы ылғалдылықты өлшеуге арналған қарапайым және сенімді құрылғылар.</w:t>
            </w:r>
          </w:p>
          <w:p w:rsidR="00590487" w:rsidRPr="00BB680F" w:rsidRDefault="00590487" w:rsidP="003D2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Техникалық сипаттамалары: ВИТ гигрометрлері ТУ25-11.1645-84 бойынша дайындалады және температура шкаласы мен екі капилляр бекітілген пластикалық негіз болып табылады, олардың біреуінің резервуары сумен қоректендіргішке түсі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ілген матадан жасалған білікпен ылғалдандырылады, сондай-ақ "құрғақ" және "ылғалданған"көрсеткіштердің айырмашылығы бойынша ауаның салыстырмалы ылғалдылығын анық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тау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ға арналған кесте; масштаб тақтасы мен кесте металдан жасалған. Салыстырмалы ылғалдылықты өлшеу диапазоны - 20%, ылғалдылықты өлшеу температурасы - +5...+25, температураны өлшеу диапазоны-0 ... +25, термометриялық сұйықты</w:t>
            </w:r>
            <w:proofErr w:type="gramStart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толуол, Жалпы өлшемдер-325*120**50мм., Салмағы-350г.</w:t>
            </w:r>
          </w:p>
        </w:tc>
        <w:tc>
          <w:tcPr>
            <w:tcW w:w="1134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F7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418" w:type="dxa"/>
          </w:tcPr>
          <w:p w:rsidR="00590487" w:rsidRPr="00BB680F" w:rsidRDefault="00590487" w:rsidP="003D2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779FC" w:rsidRPr="00FD7541" w:rsidRDefault="003779FC" w:rsidP="00B91C5A">
      <w:pPr>
        <w:rPr>
          <w:rFonts w:ascii="Times New Roman" w:hAnsi="Times New Roman" w:cs="Times New Roman"/>
          <w:b/>
          <w:sz w:val="28"/>
          <w:szCs w:val="28"/>
        </w:rPr>
      </w:pPr>
    </w:p>
    <w:p w:rsidR="003779FC" w:rsidRPr="00BB680F" w:rsidRDefault="008A3034" w:rsidP="00BB680F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Аға</w:t>
      </w:r>
      <w:r w:rsidR="00D307F7" w:rsidRPr="00D307F7">
        <w:rPr>
          <w:rFonts w:ascii="Times New Roman" w:hAnsi="Times New Roman" w:cs="Times New Roman"/>
          <w:b/>
          <w:sz w:val="24"/>
          <w:szCs w:val="28"/>
        </w:rPr>
        <w:t xml:space="preserve"> медбике </w:t>
      </w:r>
      <w:r w:rsidR="00D307F7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                                                          </w:t>
      </w:r>
      <w:r w:rsidR="003779FC" w:rsidRPr="00BB680F">
        <w:rPr>
          <w:rFonts w:ascii="Times New Roman" w:hAnsi="Times New Roman" w:cs="Times New Roman"/>
          <w:b/>
          <w:sz w:val="24"/>
          <w:szCs w:val="28"/>
        </w:rPr>
        <w:t>Аханова Ж.Т.</w:t>
      </w: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304FB5" w:rsidRPr="00BB680F" w:rsidRDefault="00304FB5" w:rsidP="00584A7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FB5" w:rsidRPr="008A3034" w:rsidRDefault="00304FB5" w:rsidP="00584A7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FB5" w:rsidRPr="00FD7541" w:rsidRDefault="00304FB5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304FB5" w:rsidRPr="00FD7541" w:rsidRDefault="00304FB5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304FB5" w:rsidRPr="00FD7541" w:rsidRDefault="00304FB5" w:rsidP="00584A73">
      <w:pPr>
        <w:rPr>
          <w:rFonts w:ascii="Times New Roman" w:hAnsi="Times New Roman" w:cs="Times New Roman"/>
          <w:b/>
          <w:sz w:val="28"/>
          <w:szCs w:val="28"/>
        </w:rPr>
      </w:pPr>
    </w:p>
    <w:sectPr w:rsidR="00304FB5" w:rsidRPr="00FD7541" w:rsidSect="008A303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dirty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3E"/>
    <w:rsid w:val="00026AE2"/>
    <w:rsid w:val="00033597"/>
    <w:rsid w:val="0005067C"/>
    <w:rsid w:val="000572BD"/>
    <w:rsid w:val="00073339"/>
    <w:rsid w:val="000C003A"/>
    <w:rsid w:val="000C0C76"/>
    <w:rsid w:val="000C4394"/>
    <w:rsid w:val="000C6B11"/>
    <w:rsid w:val="000D7CBD"/>
    <w:rsid w:val="000E40FF"/>
    <w:rsid w:val="000E4F3E"/>
    <w:rsid w:val="00105457"/>
    <w:rsid w:val="00107679"/>
    <w:rsid w:val="001406B5"/>
    <w:rsid w:val="00150181"/>
    <w:rsid w:val="001509AB"/>
    <w:rsid w:val="001611A0"/>
    <w:rsid w:val="00170468"/>
    <w:rsid w:val="001704A8"/>
    <w:rsid w:val="001B504C"/>
    <w:rsid w:val="001D139A"/>
    <w:rsid w:val="002121AC"/>
    <w:rsid w:val="0022380F"/>
    <w:rsid w:val="0029703B"/>
    <w:rsid w:val="002D07E7"/>
    <w:rsid w:val="002F3D01"/>
    <w:rsid w:val="002F7665"/>
    <w:rsid w:val="00304FB5"/>
    <w:rsid w:val="00310402"/>
    <w:rsid w:val="00312452"/>
    <w:rsid w:val="0031613D"/>
    <w:rsid w:val="0037725C"/>
    <w:rsid w:val="003779FC"/>
    <w:rsid w:val="00384ECF"/>
    <w:rsid w:val="003A271B"/>
    <w:rsid w:val="003B7229"/>
    <w:rsid w:val="003D01A5"/>
    <w:rsid w:val="003D6555"/>
    <w:rsid w:val="00403A2D"/>
    <w:rsid w:val="00447117"/>
    <w:rsid w:val="00480C39"/>
    <w:rsid w:val="00484D31"/>
    <w:rsid w:val="00493D04"/>
    <w:rsid w:val="004A79D4"/>
    <w:rsid w:val="004B1062"/>
    <w:rsid w:val="004B2BDF"/>
    <w:rsid w:val="004B56CD"/>
    <w:rsid w:val="004C3D8C"/>
    <w:rsid w:val="00546941"/>
    <w:rsid w:val="005564C2"/>
    <w:rsid w:val="00560DF9"/>
    <w:rsid w:val="00567BEA"/>
    <w:rsid w:val="00584A73"/>
    <w:rsid w:val="00587856"/>
    <w:rsid w:val="00590487"/>
    <w:rsid w:val="0059649A"/>
    <w:rsid w:val="00601E3A"/>
    <w:rsid w:val="00634011"/>
    <w:rsid w:val="00644D37"/>
    <w:rsid w:val="00647AA0"/>
    <w:rsid w:val="00686C89"/>
    <w:rsid w:val="006C06D1"/>
    <w:rsid w:val="00701093"/>
    <w:rsid w:val="0070674F"/>
    <w:rsid w:val="007402A9"/>
    <w:rsid w:val="00760625"/>
    <w:rsid w:val="00780031"/>
    <w:rsid w:val="007947EF"/>
    <w:rsid w:val="007B287D"/>
    <w:rsid w:val="007E36C3"/>
    <w:rsid w:val="008115C9"/>
    <w:rsid w:val="00865683"/>
    <w:rsid w:val="008872A7"/>
    <w:rsid w:val="0089336E"/>
    <w:rsid w:val="008A238E"/>
    <w:rsid w:val="008A3034"/>
    <w:rsid w:val="008C7629"/>
    <w:rsid w:val="008D2894"/>
    <w:rsid w:val="008D5E56"/>
    <w:rsid w:val="008E2AA7"/>
    <w:rsid w:val="008E57B2"/>
    <w:rsid w:val="008F3764"/>
    <w:rsid w:val="008F66F9"/>
    <w:rsid w:val="009330BA"/>
    <w:rsid w:val="00942844"/>
    <w:rsid w:val="0094402C"/>
    <w:rsid w:val="00951485"/>
    <w:rsid w:val="0097138A"/>
    <w:rsid w:val="009A12D2"/>
    <w:rsid w:val="009B0066"/>
    <w:rsid w:val="009B0A12"/>
    <w:rsid w:val="009B7139"/>
    <w:rsid w:val="009C16B4"/>
    <w:rsid w:val="009E47D2"/>
    <w:rsid w:val="00A143EE"/>
    <w:rsid w:val="00A42F91"/>
    <w:rsid w:val="00A55EC7"/>
    <w:rsid w:val="00A67353"/>
    <w:rsid w:val="00A72205"/>
    <w:rsid w:val="00A9570F"/>
    <w:rsid w:val="00AC2994"/>
    <w:rsid w:val="00AC7AB0"/>
    <w:rsid w:val="00AE759B"/>
    <w:rsid w:val="00B12E7E"/>
    <w:rsid w:val="00B2274E"/>
    <w:rsid w:val="00B34913"/>
    <w:rsid w:val="00B41281"/>
    <w:rsid w:val="00B448F6"/>
    <w:rsid w:val="00B63BA6"/>
    <w:rsid w:val="00B72C26"/>
    <w:rsid w:val="00B91C5A"/>
    <w:rsid w:val="00BB680F"/>
    <w:rsid w:val="00BD1174"/>
    <w:rsid w:val="00BD5E8A"/>
    <w:rsid w:val="00BE56CA"/>
    <w:rsid w:val="00BF0BC1"/>
    <w:rsid w:val="00BF7BF1"/>
    <w:rsid w:val="00C02D92"/>
    <w:rsid w:val="00C20871"/>
    <w:rsid w:val="00C47298"/>
    <w:rsid w:val="00C76002"/>
    <w:rsid w:val="00C8542D"/>
    <w:rsid w:val="00C87D0C"/>
    <w:rsid w:val="00C93622"/>
    <w:rsid w:val="00CA6838"/>
    <w:rsid w:val="00CA798A"/>
    <w:rsid w:val="00D05853"/>
    <w:rsid w:val="00D05E37"/>
    <w:rsid w:val="00D307F7"/>
    <w:rsid w:val="00D6488B"/>
    <w:rsid w:val="00D71334"/>
    <w:rsid w:val="00D72B96"/>
    <w:rsid w:val="00D92264"/>
    <w:rsid w:val="00DC56A5"/>
    <w:rsid w:val="00DD0FD1"/>
    <w:rsid w:val="00DD6E64"/>
    <w:rsid w:val="00DE12A0"/>
    <w:rsid w:val="00DE4715"/>
    <w:rsid w:val="00E46057"/>
    <w:rsid w:val="00E47941"/>
    <w:rsid w:val="00E47D4A"/>
    <w:rsid w:val="00E70F87"/>
    <w:rsid w:val="00E87C7B"/>
    <w:rsid w:val="00EA38ED"/>
    <w:rsid w:val="00EB337D"/>
    <w:rsid w:val="00EC563E"/>
    <w:rsid w:val="00ED4B46"/>
    <w:rsid w:val="00F12811"/>
    <w:rsid w:val="00F3082F"/>
    <w:rsid w:val="00F85AAF"/>
    <w:rsid w:val="00F9320C"/>
    <w:rsid w:val="00FC06BD"/>
    <w:rsid w:val="00FD7541"/>
    <w:rsid w:val="00FE5F81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8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38E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942844"/>
    <w:rPr>
      <w:strike w:val="0"/>
      <w:dstrike w:val="0"/>
      <w:color w:val="008079"/>
      <w:u w:val="none"/>
      <w:effect w:val="none"/>
      <w:shd w:val="clear" w:color="auto" w:fill="auto"/>
    </w:rPr>
  </w:style>
  <w:style w:type="character" w:customStyle="1" w:styleId="20">
    <w:name w:val="Заголовок 2 Знак"/>
    <w:basedOn w:val="a0"/>
    <w:link w:val="2"/>
    <w:uiPriority w:val="9"/>
    <w:rsid w:val="00942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94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509A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D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1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8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38E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942844"/>
    <w:rPr>
      <w:strike w:val="0"/>
      <w:dstrike w:val="0"/>
      <w:color w:val="008079"/>
      <w:u w:val="none"/>
      <w:effect w:val="none"/>
      <w:shd w:val="clear" w:color="auto" w:fill="auto"/>
    </w:rPr>
  </w:style>
  <w:style w:type="character" w:customStyle="1" w:styleId="20">
    <w:name w:val="Заголовок 2 Знак"/>
    <w:basedOn w:val="a0"/>
    <w:link w:val="2"/>
    <w:uiPriority w:val="9"/>
    <w:rsid w:val="00942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94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509A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D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1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3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06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1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3374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74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5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A3C84-26AC-4778-BBAC-C781B15D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Абылаева</cp:lastModifiedBy>
  <cp:revision>6</cp:revision>
  <cp:lastPrinted>2022-03-05T08:39:00Z</cp:lastPrinted>
  <dcterms:created xsi:type="dcterms:W3CDTF">2023-03-17T11:54:00Z</dcterms:created>
  <dcterms:modified xsi:type="dcterms:W3CDTF">2023-03-30T04:24:00Z</dcterms:modified>
</cp:coreProperties>
</file>